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A6EE524" w14:textId="77777777"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se sídlem Husinecká 1024/</w:t>
      </w:r>
      <w:proofErr w:type="gramStart"/>
      <w:r w:rsidRPr="00E429E6">
        <w:rPr>
          <w:rFonts w:ascii="Arial" w:hAnsi="Arial" w:cs="Arial"/>
        </w:rPr>
        <w:t>11a</w:t>
      </w:r>
      <w:proofErr w:type="gramEnd"/>
      <w:r w:rsidRPr="00E429E6">
        <w:rPr>
          <w:rFonts w:ascii="Arial" w:hAnsi="Arial" w:cs="Arial"/>
        </w:rPr>
        <w:t>, 130 00 Praha 3 – Žižkov, IČO: 013 12 774, Krajský pozemkový úřad pro Jihomoravský kraj, na adrese Hroznová 17, 603 00 Brno</w:t>
      </w:r>
    </w:p>
    <w:p w14:paraId="3EC31797" w14:textId="77777777"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 xml:space="preserve">Zastoupená: Ing. Renatou Číhalovou, ředitelkou KPÚ pro </w:t>
      </w:r>
      <w:proofErr w:type="spellStart"/>
      <w:r w:rsidRPr="00E429E6">
        <w:rPr>
          <w:rFonts w:ascii="Arial" w:hAnsi="Arial" w:cs="Arial"/>
        </w:rPr>
        <w:t>JmK</w:t>
      </w:r>
      <w:proofErr w:type="spellEnd"/>
      <w:r w:rsidRPr="00E429E6">
        <w:rPr>
          <w:rFonts w:ascii="Arial" w:hAnsi="Arial" w:cs="Arial"/>
        </w:rPr>
        <w:t xml:space="preserve"> </w:t>
      </w:r>
    </w:p>
    <w:p w14:paraId="01838119" w14:textId="77777777" w:rsidR="006F3633" w:rsidRDefault="006F3633" w:rsidP="00E429E6">
      <w:pPr>
        <w:tabs>
          <w:tab w:val="left" w:pos="4536"/>
        </w:tabs>
        <w:spacing w:after="120"/>
        <w:ind w:left="567"/>
        <w:contextualSpacing/>
        <w:jc w:val="both"/>
        <w:rPr>
          <w:rFonts w:ascii="Arial" w:hAnsi="Arial" w:cs="Arial"/>
        </w:rPr>
      </w:pPr>
    </w:p>
    <w:p w14:paraId="5D6CD0AC" w14:textId="019D1035"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 xml:space="preserve">Ve smluvních záležitostech zastoupená: Ing. Renatou Číhalovou, ředitelkou KPÚ pro </w:t>
      </w:r>
      <w:proofErr w:type="spellStart"/>
      <w:r w:rsidRPr="00E429E6">
        <w:rPr>
          <w:rFonts w:ascii="Arial" w:hAnsi="Arial" w:cs="Arial"/>
        </w:rPr>
        <w:t>JmK</w:t>
      </w:r>
      <w:proofErr w:type="spellEnd"/>
      <w:r w:rsidRPr="00E429E6">
        <w:rPr>
          <w:rFonts w:ascii="Arial" w:hAnsi="Arial" w:cs="Arial"/>
        </w:rPr>
        <w:t xml:space="preserve"> </w:t>
      </w:r>
    </w:p>
    <w:p w14:paraId="328E4800" w14:textId="77777777" w:rsidR="00E429E6" w:rsidRPr="00E429E6" w:rsidRDefault="00E429E6" w:rsidP="00E429E6">
      <w:pPr>
        <w:tabs>
          <w:tab w:val="left" w:pos="4536"/>
        </w:tabs>
        <w:spacing w:after="120"/>
        <w:ind w:left="567"/>
        <w:contextualSpacing/>
        <w:jc w:val="both"/>
        <w:rPr>
          <w:rFonts w:ascii="Arial" w:hAnsi="Arial" w:cs="Arial"/>
        </w:rPr>
      </w:pPr>
    </w:p>
    <w:p w14:paraId="6BA94103" w14:textId="689FA296" w:rsidR="00E429E6" w:rsidRPr="003B69BE" w:rsidRDefault="00E429E6" w:rsidP="006F3633">
      <w:pPr>
        <w:tabs>
          <w:tab w:val="left" w:pos="4536"/>
        </w:tabs>
        <w:spacing w:after="120"/>
        <w:ind w:left="4820" w:hanging="4253"/>
        <w:contextualSpacing/>
        <w:jc w:val="both"/>
        <w:rPr>
          <w:rFonts w:ascii="Arial" w:hAnsi="Arial" w:cs="Arial"/>
          <w:strike/>
        </w:rPr>
      </w:pPr>
      <w:r w:rsidRPr="00E429E6">
        <w:rPr>
          <w:rFonts w:ascii="Arial" w:hAnsi="Arial" w:cs="Arial"/>
        </w:rPr>
        <w:t xml:space="preserve">V technických záležitostech zastoupená: </w:t>
      </w:r>
      <w:r>
        <w:rPr>
          <w:rFonts w:ascii="Arial" w:hAnsi="Arial" w:cs="Arial"/>
        </w:rPr>
        <w:t>JUDr. Ivanou Antlovou</w:t>
      </w:r>
      <w:r w:rsidRPr="00E429E6">
        <w:rPr>
          <w:rFonts w:ascii="Arial" w:hAnsi="Arial" w:cs="Arial"/>
        </w:rPr>
        <w:t xml:space="preserve">, vedoucí Pobočky </w:t>
      </w:r>
      <w:r>
        <w:rPr>
          <w:rFonts w:ascii="Arial" w:hAnsi="Arial" w:cs="Arial"/>
        </w:rPr>
        <w:t>Blansko</w:t>
      </w:r>
      <w:r w:rsidR="006F3633">
        <w:rPr>
          <w:rFonts w:ascii="Arial" w:hAnsi="Arial" w:cs="Arial"/>
        </w:rPr>
        <w:t xml:space="preserve"> </w:t>
      </w:r>
    </w:p>
    <w:p w14:paraId="3BEC7153" w14:textId="77777777" w:rsidR="00E429E6" w:rsidRDefault="00E429E6" w:rsidP="00E429E6">
      <w:pPr>
        <w:tabs>
          <w:tab w:val="left" w:pos="4536"/>
        </w:tabs>
        <w:spacing w:after="120"/>
        <w:ind w:left="567"/>
        <w:contextualSpacing/>
        <w:jc w:val="both"/>
        <w:rPr>
          <w:rFonts w:ascii="Arial" w:hAnsi="Arial" w:cs="Arial"/>
          <w:b/>
          <w:bCs/>
        </w:rPr>
      </w:pPr>
    </w:p>
    <w:p w14:paraId="48651F03" w14:textId="44318C9E" w:rsidR="00E0086F" w:rsidRPr="00ED6435" w:rsidRDefault="00E0086F" w:rsidP="00E429E6">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B1C7452" w14:textId="0E54D8D2" w:rsidR="00E429E6" w:rsidRPr="00E429E6" w:rsidRDefault="00E429E6" w:rsidP="00E429E6">
      <w:pPr>
        <w:tabs>
          <w:tab w:val="left" w:pos="2552"/>
        </w:tabs>
        <w:spacing w:after="120"/>
        <w:ind w:left="567"/>
        <w:contextualSpacing/>
        <w:jc w:val="both"/>
        <w:rPr>
          <w:rFonts w:ascii="Arial" w:hAnsi="Arial" w:cs="Arial"/>
        </w:rPr>
      </w:pPr>
      <w:r w:rsidRPr="006072CD">
        <w:rPr>
          <w:rFonts w:ascii="Arial" w:hAnsi="Arial" w:cs="Arial"/>
        </w:rPr>
        <w:t xml:space="preserve">Tel.: </w:t>
      </w:r>
      <w:r w:rsidRPr="006072CD">
        <w:rPr>
          <w:rFonts w:ascii="Arial" w:hAnsi="Arial" w:cs="Arial"/>
        </w:rPr>
        <w:tab/>
      </w:r>
      <w:r w:rsidR="003B69BE" w:rsidRPr="006072CD">
        <w:rPr>
          <w:rFonts w:ascii="Arial" w:hAnsi="Arial" w:cs="Arial"/>
        </w:rPr>
        <w:t>727 956 383</w:t>
      </w:r>
      <w:r w:rsidRPr="006072CD">
        <w:rPr>
          <w:rFonts w:ascii="Arial" w:hAnsi="Arial" w:cs="Arial"/>
        </w:rPr>
        <w:t xml:space="preserve"> </w:t>
      </w:r>
      <w:r w:rsidR="003B69BE" w:rsidRPr="006072CD">
        <w:rPr>
          <w:rFonts w:ascii="Arial" w:hAnsi="Arial" w:cs="Arial"/>
        </w:rPr>
        <w:t>–</w:t>
      </w:r>
      <w:r w:rsidRPr="006072CD">
        <w:rPr>
          <w:rFonts w:ascii="Arial" w:hAnsi="Arial" w:cs="Arial"/>
        </w:rPr>
        <w:t xml:space="preserve"> </w:t>
      </w:r>
      <w:r w:rsidR="006072CD" w:rsidRPr="006072CD">
        <w:rPr>
          <w:rFonts w:ascii="Arial" w:hAnsi="Arial" w:cs="Arial"/>
        </w:rPr>
        <w:t xml:space="preserve">JUDr. </w:t>
      </w:r>
      <w:r w:rsidR="003B69BE" w:rsidRPr="006072CD">
        <w:rPr>
          <w:rFonts w:ascii="Arial" w:hAnsi="Arial" w:cs="Arial"/>
        </w:rPr>
        <w:t>Ivana Antlová</w:t>
      </w:r>
    </w:p>
    <w:p w14:paraId="46B2CECE" w14:textId="28EDC3D8" w:rsidR="00E429E6" w:rsidRPr="00E429E6" w:rsidRDefault="00E429E6" w:rsidP="00537D05">
      <w:pPr>
        <w:tabs>
          <w:tab w:val="left" w:pos="2552"/>
        </w:tabs>
        <w:spacing w:after="120"/>
        <w:ind w:firstLine="567"/>
        <w:contextualSpacing/>
        <w:jc w:val="both"/>
        <w:rPr>
          <w:rFonts w:ascii="Arial" w:hAnsi="Arial" w:cs="Arial"/>
        </w:rPr>
      </w:pPr>
      <w:r w:rsidRPr="00E429E6">
        <w:rPr>
          <w:rFonts w:ascii="Arial" w:hAnsi="Arial" w:cs="Arial"/>
        </w:rPr>
        <w:t>E-mail:</w:t>
      </w:r>
      <w:r w:rsidRPr="00E429E6">
        <w:rPr>
          <w:rFonts w:ascii="Arial" w:hAnsi="Arial" w:cs="Arial"/>
          <w:snapToGrid w:val="0"/>
        </w:rPr>
        <w:t xml:space="preserve"> </w:t>
      </w:r>
      <w:r w:rsidRPr="00E429E6">
        <w:rPr>
          <w:rFonts w:ascii="Arial" w:hAnsi="Arial" w:cs="Arial"/>
          <w:snapToGrid w:val="0"/>
        </w:rPr>
        <w:tab/>
      </w:r>
      <w:r>
        <w:rPr>
          <w:rFonts w:ascii="Arial" w:hAnsi="Arial" w:cs="Arial"/>
          <w:snapToGrid w:val="0"/>
        </w:rPr>
        <w:t>blansko</w:t>
      </w:r>
      <w:r w:rsidRPr="00E429E6">
        <w:rPr>
          <w:rFonts w:ascii="Arial" w:hAnsi="Arial" w:cs="Arial"/>
          <w:snapToGrid w:val="0"/>
        </w:rPr>
        <w:t xml:space="preserve">.pk@spucr.cz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49570115" w14:textId="77777777" w:rsidR="00E429E6" w:rsidRPr="00E429E6" w:rsidRDefault="00E429E6" w:rsidP="00E429E6">
      <w:pPr>
        <w:spacing w:before="120" w:after="120" w:line="240" w:lineRule="auto"/>
        <w:ind w:left="567"/>
        <w:jc w:val="both"/>
        <w:rPr>
          <w:rFonts w:ascii="Arial" w:hAnsi="Arial" w:cs="Arial"/>
          <w:b/>
        </w:rPr>
      </w:pPr>
      <w:r w:rsidRPr="00E429E6">
        <w:rPr>
          <w:rFonts w:ascii="Arial" w:hAnsi="Arial" w:cs="Arial"/>
          <w:b/>
          <w:highlight w:val="yellow"/>
        </w:rPr>
        <w:t xml:space="preserve">[Obchodní firma </w:t>
      </w:r>
      <w:proofErr w:type="gramStart"/>
      <w:r w:rsidRPr="00E429E6">
        <w:rPr>
          <w:rFonts w:ascii="Arial" w:hAnsi="Arial" w:cs="Arial"/>
          <w:b/>
          <w:highlight w:val="yellow"/>
        </w:rPr>
        <w:t>zhotovitele - doplnit</w:t>
      </w:r>
      <w:proofErr w:type="gramEnd"/>
      <w:r w:rsidRPr="00E429E6">
        <w:rPr>
          <w:rFonts w:ascii="Arial" w:hAnsi="Arial" w:cs="Arial"/>
          <w:b/>
        </w:rPr>
        <w:t>]</w:t>
      </w:r>
    </w:p>
    <w:p w14:paraId="29D15B7F" w14:textId="77777777" w:rsidR="00E429E6" w:rsidRPr="00E429E6" w:rsidRDefault="00E429E6" w:rsidP="00E429E6">
      <w:pPr>
        <w:spacing w:after="120"/>
        <w:ind w:left="720"/>
        <w:contextualSpacing/>
        <w:jc w:val="both"/>
        <w:rPr>
          <w:rFonts w:ascii="Arial" w:hAnsi="Arial" w:cs="Arial"/>
          <w:snapToGrid w:val="0"/>
        </w:rPr>
      </w:pPr>
      <w:r w:rsidRPr="00E429E6">
        <w:rPr>
          <w:rFonts w:ascii="Arial" w:hAnsi="Arial" w:cs="Arial"/>
        </w:rPr>
        <w:t xml:space="preserve">společnost založená a existující podle právního řádu </w:t>
      </w:r>
      <w:r w:rsidRPr="00E429E6">
        <w:rPr>
          <w:rFonts w:ascii="Arial" w:hAnsi="Arial" w:cs="Arial"/>
          <w:highlight w:val="yellow"/>
        </w:rPr>
        <w:t>České republiky</w:t>
      </w:r>
      <w:r w:rsidRPr="00E429E6">
        <w:rPr>
          <w:rFonts w:ascii="Arial" w:hAnsi="Arial" w:cs="Arial"/>
        </w:rPr>
        <w:t xml:space="preserve">, </w:t>
      </w:r>
      <w:r w:rsidRPr="00E429E6">
        <w:rPr>
          <w:rFonts w:ascii="Arial" w:hAnsi="Arial" w:cs="Arial"/>
          <w:bCs/>
        </w:rPr>
        <w:t xml:space="preserve">se sídlem </w:t>
      </w:r>
      <w:r w:rsidRPr="00E429E6">
        <w:rPr>
          <w:rFonts w:ascii="Arial" w:hAnsi="Arial" w:cs="Arial"/>
          <w:highlight w:val="yellow"/>
        </w:rPr>
        <w:t>doplnit</w:t>
      </w:r>
      <w:r w:rsidRPr="00E429E6">
        <w:rPr>
          <w:rFonts w:ascii="Arial" w:hAnsi="Arial" w:cs="Arial"/>
          <w:snapToGrid w:val="0"/>
        </w:rPr>
        <w:t xml:space="preserve">, IČO: </w:t>
      </w:r>
      <w:r w:rsidRPr="00E429E6">
        <w:rPr>
          <w:rFonts w:ascii="Arial" w:hAnsi="Arial" w:cs="Arial"/>
          <w:highlight w:val="yellow"/>
        </w:rPr>
        <w:t>doplnit</w:t>
      </w:r>
      <w:r w:rsidRPr="00E429E6">
        <w:rPr>
          <w:rFonts w:ascii="Arial" w:hAnsi="Arial" w:cs="Arial"/>
          <w:snapToGrid w:val="0"/>
        </w:rPr>
        <w:t xml:space="preserve">, zapsaná v obchodním rejstříku vedeném u </w:t>
      </w:r>
      <w:r w:rsidRPr="00E429E6">
        <w:rPr>
          <w:rFonts w:ascii="Arial" w:hAnsi="Arial" w:cs="Arial"/>
          <w:highlight w:val="yellow"/>
        </w:rPr>
        <w:t>doplnit</w:t>
      </w:r>
      <w:r w:rsidRPr="00E429E6">
        <w:rPr>
          <w:rFonts w:ascii="Arial" w:hAnsi="Arial" w:cs="Arial"/>
          <w:snapToGrid w:val="0"/>
        </w:rPr>
        <w:t xml:space="preserve">. soudu v </w:t>
      </w:r>
      <w:r w:rsidRPr="00E429E6">
        <w:rPr>
          <w:rFonts w:ascii="Arial" w:hAnsi="Arial" w:cs="Arial"/>
          <w:highlight w:val="yellow"/>
        </w:rPr>
        <w:t>doplnit</w:t>
      </w:r>
      <w:r w:rsidRPr="00E429E6">
        <w:rPr>
          <w:rFonts w:ascii="Arial" w:hAnsi="Arial" w:cs="Arial"/>
          <w:snapToGrid w:val="0"/>
        </w:rPr>
        <w:t xml:space="preserve">, oddíl </w:t>
      </w:r>
      <w:r w:rsidRPr="00E429E6">
        <w:rPr>
          <w:rFonts w:ascii="Arial" w:hAnsi="Arial" w:cs="Arial"/>
          <w:highlight w:val="yellow"/>
        </w:rPr>
        <w:t>doplnit</w:t>
      </w:r>
      <w:r w:rsidRPr="00E429E6">
        <w:rPr>
          <w:rFonts w:ascii="Arial" w:hAnsi="Arial" w:cs="Arial"/>
          <w:snapToGrid w:val="0"/>
        </w:rPr>
        <w:t xml:space="preserve">, vložka </w:t>
      </w:r>
      <w:r w:rsidRPr="00E429E6">
        <w:rPr>
          <w:rFonts w:ascii="Arial" w:hAnsi="Arial" w:cs="Arial"/>
          <w:highlight w:val="yellow"/>
        </w:rPr>
        <w:t>doplnit</w:t>
      </w:r>
    </w:p>
    <w:p w14:paraId="5FAFDAF2" w14:textId="4501D1AF" w:rsidR="00E429E6" w:rsidRPr="00E429E6" w:rsidRDefault="00E429E6" w:rsidP="00E429E6">
      <w:pPr>
        <w:spacing w:after="120"/>
        <w:ind w:left="720"/>
        <w:contextualSpacing/>
        <w:jc w:val="both"/>
        <w:rPr>
          <w:rFonts w:ascii="Arial" w:hAnsi="Arial" w:cs="Arial"/>
          <w:bCs/>
        </w:rPr>
      </w:pPr>
      <w:r w:rsidRPr="00E429E6">
        <w:rPr>
          <w:rFonts w:ascii="Arial" w:hAnsi="Arial" w:cs="Arial"/>
          <w:snapToGrid w:val="0"/>
        </w:rPr>
        <w:t xml:space="preserve">Zastoupená: </w:t>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Pr="00E429E6">
        <w:rPr>
          <w:rFonts w:ascii="Arial" w:hAnsi="Arial" w:cs="Arial"/>
          <w:highlight w:val="yellow"/>
        </w:rPr>
        <w:t>doplnit</w:t>
      </w:r>
    </w:p>
    <w:p w14:paraId="786F5E83" w14:textId="37A18DC9" w:rsidR="00E429E6" w:rsidRPr="00E429E6" w:rsidRDefault="00E429E6" w:rsidP="00E429E6">
      <w:pPr>
        <w:spacing w:after="120"/>
        <w:ind w:left="720"/>
        <w:contextualSpacing/>
        <w:jc w:val="both"/>
        <w:rPr>
          <w:rFonts w:ascii="Arial" w:hAnsi="Arial" w:cs="Arial"/>
        </w:rPr>
      </w:pPr>
      <w:r w:rsidRPr="00E429E6">
        <w:rPr>
          <w:rFonts w:ascii="Arial" w:hAnsi="Arial" w:cs="Arial"/>
        </w:rPr>
        <w:t>Ve smluvních záležitostech zastoupená</w:t>
      </w:r>
      <w:r w:rsidRPr="00E429E6">
        <w:rPr>
          <w:rFonts w:ascii="Arial" w:hAnsi="Arial" w:cs="Arial"/>
          <w:bCs/>
        </w:rPr>
        <w:t>:</w:t>
      </w:r>
      <w:r w:rsidR="00537D05">
        <w:rPr>
          <w:rFonts w:ascii="Arial" w:hAnsi="Arial" w:cs="Arial"/>
          <w:bCs/>
        </w:rPr>
        <w:tab/>
      </w:r>
      <w:r w:rsidRPr="00E429E6">
        <w:rPr>
          <w:rFonts w:ascii="Arial" w:hAnsi="Arial" w:cs="Arial"/>
          <w:highlight w:val="yellow"/>
        </w:rPr>
        <w:t>doplnit</w:t>
      </w:r>
    </w:p>
    <w:p w14:paraId="6389B74E" w14:textId="02060587" w:rsidR="00E429E6" w:rsidRPr="00E429E6" w:rsidRDefault="00E429E6" w:rsidP="00E429E6">
      <w:pPr>
        <w:tabs>
          <w:tab w:val="left" w:pos="4536"/>
        </w:tabs>
        <w:spacing w:after="120"/>
        <w:ind w:left="720"/>
        <w:contextualSpacing/>
        <w:jc w:val="both"/>
        <w:rPr>
          <w:rFonts w:ascii="Arial" w:hAnsi="Arial" w:cs="Arial"/>
        </w:rPr>
      </w:pPr>
      <w:r w:rsidRPr="00E429E6">
        <w:rPr>
          <w:rFonts w:ascii="Arial" w:hAnsi="Arial" w:cs="Arial"/>
        </w:rPr>
        <w:t>V technických záležitostech zastoupená:</w:t>
      </w:r>
      <w:r w:rsidR="00537D05">
        <w:rPr>
          <w:rFonts w:ascii="Arial" w:hAnsi="Arial" w:cs="Arial"/>
        </w:rPr>
        <w:tab/>
      </w:r>
      <w:r w:rsidRPr="00E429E6">
        <w:rPr>
          <w:rFonts w:ascii="Arial" w:hAnsi="Arial" w:cs="Arial"/>
          <w:highlight w:val="yellow"/>
        </w:rPr>
        <w:t>doplnit</w:t>
      </w:r>
    </w:p>
    <w:p w14:paraId="354A24F2" w14:textId="77777777" w:rsidR="00E429E6" w:rsidRPr="00E429E6" w:rsidRDefault="00E429E6" w:rsidP="00E429E6">
      <w:pPr>
        <w:tabs>
          <w:tab w:val="left" w:pos="4536"/>
        </w:tabs>
        <w:spacing w:after="120"/>
        <w:ind w:left="720"/>
        <w:contextualSpacing/>
        <w:jc w:val="both"/>
        <w:rPr>
          <w:rFonts w:ascii="Arial" w:hAnsi="Arial" w:cs="Arial"/>
        </w:rPr>
      </w:pPr>
      <w:r w:rsidRPr="00E429E6">
        <w:rPr>
          <w:rFonts w:ascii="Arial" w:hAnsi="Arial" w:cs="Arial"/>
          <w:b/>
          <w:bCs/>
        </w:rPr>
        <w:t>Kontaktní údaje:</w:t>
      </w:r>
    </w:p>
    <w:p w14:paraId="78782A2F" w14:textId="5EF1A59F"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Tel.:</w:t>
      </w:r>
      <w:r w:rsidRPr="00E429E6">
        <w:rPr>
          <w:rFonts w:ascii="Arial" w:hAnsi="Arial" w:cs="Arial"/>
          <w:highlight w:val="yellow"/>
        </w:rPr>
        <w:t xml:space="preserve"> </w:t>
      </w:r>
      <w:r w:rsidRPr="00E429E6">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Pr="00E429E6">
        <w:rPr>
          <w:rFonts w:ascii="Arial" w:hAnsi="Arial" w:cs="Arial"/>
          <w:highlight w:val="yellow"/>
        </w:rPr>
        <w:t>doplnit</w:t>
      </w:r>
    </w:p>
    <w:p w14:paraId="34F737D9" w14:textId="7A64D812"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E-mail:</w:t>
      </w:r>
      <w:r w:rsidRPr="00E429E6">
        <w:rPr>
          <w:rFonts w:ascii="Arial" w:hAnsi="Arial" w:cs="Arial"/>
          <w:highlight w:val="yellow"/>
        </w:rPr>
        <w:t xml:space="preserve"> </w:t>
      </w:r>
      <w:r w:rsidRPr="00E429E6">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Pr="00E429E6">
        <w:rPr>
          <w:rFonts w:ascii="Arial" w:hAnsi="Arial" w:cs="Arial"/>
          <w:highlight w:val="yellow"/>
        </w:rPr>
        <w:t>doplnit</w:t>
      </w:r>
    </w:p>
    <w:p w14:paraId="0B265388" w14:textId="1B05C12A" w:rsidR="00E429E6" w:rsidRPr="00E429E6" w:rsidRDefault="00E429E6" w:rsidP="00E429E6">
      <w:pPr>
        <w:spacing w:after="120"/>
        <w:ind w:left="720"/>
        <w:contextualSpacing/>
        <w:jc w:val="both"/>
        <w:rPr>
          <w:rFonts w:ascii="Arial" w:hAnsi="Arial" w:cs="Arial"/>
        </w:rPr>
      </w:pPr>
      <w:r w:rsidRPr="00E429E6">
        <w:rPr>
          <w:rFonts w:ascii="Arial" w:hAnsi="Arial" w:cs="Arial"/>
        </w:rPr>
        <w:t>ID datové schránky:</w:t>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585F37C3" w14:textId="06D1051D"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bCs/>
        </w:rPr>
        <w:t>Bankovní spojení:</w:t>
      </w:r>
      <w:r w:rsidR="00537D05">
        <w:rPr>
          <w:rFonts w:ascii="Arial" w:hAnsi="Arial" w:cs="Arial"/>
          <w:bCs/>
        </w:rPr>
        <w:tab/>
      </w:r>
      <w:r w:rsidR="00537D05">
        <w:rPr>
          <w:rFonts w:ascii="Arial" w:hAnsi="Arial" w:cs="Arial"/>
          <w:bCs/>
        </w:rPr>
        <w:tab/>
      </w:r>
      <w:r w:rsidR="00537D05">
        <w:rPr>
          <w:rFonts w:ascii="Arial" w:hAnsi="Arial" w:cs="Arial"/>
          <w:bCs/>
        </w:rPr>
        <w:tab/>
      </w:r>
      <w:r w:rsidR="00537D05">
        <w:rPr>
          <w:rFonts w:ascii="Arial" w:hAnsi="Arial" w:cs="Arial"/>
          <w:bCs/>
        </w:rPr>
        <w:tab/>
      </w:r>
      <w:r w:rsidRPr="00E429E6">
        <w:rPr>
          <w:rFonts w:ascii="Arial" w:hAnsi="Arial" w:cs="Arial"/>
          <w:snapToGrid w:val="0"/>
        </w:rPr>
        <w:tab/>
      </w:r>
      <w:r w:rsidRPr="00E429E6">
        <w:rPr>
          <w:rFonts w:ascii="Arial" w:hAnsi="Arial" w:cs="Arial"/>
          <w:highlight w:val="yellow"/>
        </w:rPr>
        <w:t>doplnit</w:t>
      </w:r>
    </w:p>
    <w:p w14:paraId="57EB05E3" w14:textId="1A474EBE"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 xml:space="preserve">Číslo účtu: </w:t>
      </w:r>
      <w:r w:rsidRPr="00E429E6">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6E4DAB55" w14:textId="5FC3EB08"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 xml:space="preserve">DIČ: </w:t>
      </w:r>
      <w:r w:rsidRPr="00E429E6">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4CC765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w:t>
      </w:r>
      <w:r w:rsidR="00D57DCE" w:rsidRPr="00ED6435">
        <w:rPr>
          <w:rFonts w:ascii="Arial" w:hAnsi="Arial" w:cs="Arial"/>
        </w:rPr>
        <w:lastRenderedPageBreak/>
        <w:t xml:space="preserve">na </w:t>
      </w:r>
      <w:r w:rsidRPr="00ED6435">
        <w:rPr>
          <w:rFonts w:ascii="Arial" w:hAnsi="Arial" w:cs="Arial"/>
        </w:rPr>
        <w:t>veřejnou zakázku s názvem „</w:t>
      </w:r>
      <w:r w:rsidRPr="00ED6435">
        <w:rPr>
          <w:rFonts w:ascii="Arial" w:hAnsi="Arial" w:cs="Arial"/>
          <w:b/>
          <w:bCs/>
        </w:rPr>
        <w:t xml:space="preserve">Komplexní pozemkové úpravy </w:t>
      </w:r>
      <w:r w:rsidR="00E429E6">
        <w:rPr>
          <w:rFonts w:ascii="Arial" w:hAnsi="Arial" w:cs="Arial"/>
          <w:b/>
          <w:bCs/>
        </w:rPr>
        <w:t>v </w:t>
      </w:r>
      <w:proofErr w:type="spellStart"/>
      <w:r w:rsidR="00E429E6">
        <w:rPr>
          <w:rFonts w:ascii="Arial" w:hAnsi="Arial" w:cs="Arial"/>
          <w:b/>
          <w:bCs/>
        </w:rPr>
        <w:t>k.ú</w:t>
      </w:r>
      <w:proofErr w:type="spellEnd"/>
      <w:r w:rsidR="00E429E6">
        <w:rPr>
          <w:rFonts w:ascii="Arial" w:hAnsi="Arial" w:cs="Arial"/>
          <w:b/>
          <w:bCs/>
        </w:rPr>
        <w:t xml:space="preserve">. Malá Roudka a </w:t>
      </w:r>
      <w:r w:rsidR="000F639D" w:rsidRPr="002C530F">
        <w:rPr>
          <w:rFonts w:ascii="Arial" w:hAnsi="Arial" w:cs="Arial"/>
          <w:b/>
          <w:bCs/>
        </w:rPr>
        <w:t>v k. </w:t>
      </w:r>
      <w:proofErr w:type="spellStart"/>
      <w:r w:rsidR="000F639D" w:rsidRPr="002C530F">
        <w:rPr>
          <w:rFonts w:ascii="Arial" w:hAnsi="Arial" w:cs="Arial"/>
          <w:b/>
          <w:bCs/>
        </w:rPr>
        <w:t>ú.</w:t>
      </w:r>
      <w:proofErr w:type="spellEnd"/>
      <w:r w:rsidR="000F639D" w:rsidRPr="002C530F">
        <w:rPr>
          <w:rFonts w:ascii="Arial" w:hAnsi="Arial" w:cs="Arial"/>
          <w:b/>
          <w:bCs/>
        </w:rPr>
        <w:t> </w:t>
      </w:r>
      <w:r w:rsidR="00E429E6" w:rsidRPr="002C530F">
        <w:rPr>
          <w:rFonts w:ascii="Arial" w:hAnsi="Arial" w:cs="Arial"/>
          <w:b/>
          <w:bCs/>
        </w:rPr>
        <w:t>Skočova Lhota</w:t>
      </w:r>
      <w:r w:rsidRPr="002C530F">
        <w:rPr>
          <w:rFonts w:ascii="Arial" w:hAnsi="Arial" w:cs="Arial"/>
        </w:rPr>
        <w:t xml:space="preserve">“, </w:t>
      </w:r>
      <w:r w:rsidR="00D57DCE" w:rsidRPr="002C530F">
        <w:rPr>
          <w:rFonts w:ascii="Arial" w:hAnsi="Arial" w:cs="Arial"/>
        </w:rPr>
        <w:t xml:space="preserve">ev. </w:t>
      </w:r>
      <w:r w:rsidRPr="002C530F">
        <w:rPr>
          <w:rFonts w:ascii="Arial" w:hAnsi="Arial" w:cs="Arial"/>
        </w:rPr>
        <w:t xml:space="preserve">číslo zakázky </w:t>
      </w:r>
      <w:r w:rsidR="00E429E6" w:rsidRPr="002C530F">
        <w:rPr>
          <w:rFonts w:ascii="Arial" w:hAnsi="Arial" w:cs="Arial"/>
          <w:color w:val="FF0000"/>
        </w:rPr>
        <w:t>bude dopsáno před podpisem smlouvy</w:t>
      </w:r>
      <w:r w:rsidRPr="002C530F">
        <w:rPr>
          <w:rFonts w:ascii="Arial" w:hAnsi="Arial" w:cs="Arial"/>
        </w:rPr>
        <w:t xml:space="preserve">, zveřejněnou Objednatelem dne </w:t>
      </w:r>
      <w:r w:rsidR="00E429E6" w:rsidRPr="002C530F">
        <w:rPr>
          <w:rFonts w:ascii="Arial" w:hAnsi="Arial" w:cs="Arial"/>
          <w:color w:val="FF0000"/>
        </w:rPr>
        <w:t>bude dopsáno před podpisem smlouvy</w:t>
      </w:r>
      <w:r w:rsidRPr="002C530F">
        <w:rPr>
          <w:rFonts w:ascii="Arial" w:hAnsi="Arial" w:cs="Arial"/>
        </w:rPr>
        <w:t xml:space="preserve"> ve </w:t>
      </w:r>
      <w:r w:rsidR="00D57DCE" w:rsidRPr="002C530F">
        <w:rPr>
          <w:rFonts w:ascii="Arial" w:hAnsi="Arial" w:cs="Arial"/>
        </w:rPr>
        <w:t>V</w:t>
      </w:r>
      <w:r w:rsidRPr="002C530F">
        <w:rPr>
          <w:rFonts w:ascii="Arial" w:hAnsi="Arial" w:cs="Arial"/>
        </w:rPr>
        <w:t>ěstníku veřejných zakázek („</w:t>
      </w:r>
      <w:r w:rsidRPr="002C530F">
        <w:rPr>
          <w:rFonts w:ascii="Arial" w:hAnsi="Arial" w:cs="Arial"/>
          <w:b/>
        </w:rPr>
        <w:t>Veřejná zakázka</w:t>
      </w:r>
      <w:r w:rsidRPr="002C530F">
        <w:rPr>
          <w:rFonts w:ascii="Arial" w:hAnsi="Arial" w:cs="Arial"/>
        </w:rPr>
        <w:t>“), jejímž</w:t>
      </w:r>
      <w:r w:rsidRPr="00ED6435">
        <w:rPr>
          <w:rFonts w:ascii="Arial" w:hAnsi="Arial" w:cs="Arial"/>
        </w:rPr>
        <w:t xml:space="preserve">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59F92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E429E6" w:rsidRPr="002C530F">
        <w:rPr>
          <w:rFonts w:ascii="Arial" w:hAnsi="Arial" w:cs="Arial"/>
          <w:color w:val="FF0000"/>
        </w:rPr>
        <w:t>bude dopsáno před podpisem smlouvy</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2E4A7B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429E6">
        <w:rPr>
          <w:rFonts w:ascii="Arial" w:hAnsi="Arial" w:cs="Arial"/>
          <w:b/>
          <w:bCs/>
          <w:szCs w:val="22"/>
        </w:rPr>
        <w:t>v k.</w:t>
      </w:r>
      <w:r w:rsidR="000F639D">
        <w:rPr>
          <w:rFonts w:ascii="Arial" w:hAnsi="Arial" w:cs="Arial"/>
          <w:b/>
          <w:bCs/>
          <w:szCs w:val="22"/>
        </w:rPr>
        <w:t xml:space="preserve"> </w:t>
      </w:r>
      <w:proofErr w:type="spellStart"/>
      <w:r w:rsidR="00E429E6">
        <w:rPr>
          <w:rFonts w:ascii="Arial" w:hAnsi="Arial" w:cs="Arial"/>
          <w:b/>
          <w:bCs/>
          <w:szCs w:val="22"/>
        </w:rPr>
        <w:t>ú.</w:t>
      </w:r>
      <w:proofErr w:type="spellEnd"/>
      <w:r w:rsidR="00E429E6">
        <w:rPr>
          <w:rFonts w:ascii="Arial" w:hAnsi="Arial" w:cs="Arial"/>
          <w:b/>
          <w:bCs/>
          <w:szCs w:val="22"/>
        </w:rPr>
        <w:t xml:space="preserve"> Malá Roudka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6F0D62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429E6">
        <w:rPr>
          <w:rFonts w:ascii="Arial" w:hAnsi="Arial" w:cs="Arial"/>
        </w:rPr>
        <w:t>Malá Roudka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3BA5B6D" w:rsidR="00F656CF" w:rsidRPr="00C62699" w:rsidRDefault="001E2AE7" w:rsidP="00537D05">
            <w:pPr>
              <w:tabs>
                <w:tab w:val="right" w:pos="990"/>
              </w:tabs>
              <w:spacing w:after="0" w:line="240" w:lineRule="auto"/>
              <w:ind w:left="709" w:hanging="428"/>
              <w:jc w:val="right"/>
              <w:rPr>
                <w:rFonts w:ascii="Arial" w:hAnsi="Arial" w:cs="Arial"/>
              </w:rPr>
            </w:pPr>
            <w:r w:rsidRPr="001E2AE7">
              <w:rPr>
                <w:rFonts w:ascii="Arial" w:hAnsi="Arial" w:cs="Arial"/>
              </w:rPr>
              <w:t xml:space="preserve">               </w:t>
            </w:r>
            <w:r w:rsidRPr="00F10FA7">
              <w:rPr>
                <w:rFonts w:ascii="Arial" w:hAnsi="Arial" w:cs="Arial"/>
                <w:highlight w:val="yellow"/>
              </w:rPr>
              <w:t xml:space="preserve">doplnit </w:t>
            </w:r>
            <w:r w:rsidR="00F10FA7" w:rsidRPr="00F10FA7">
              <w:rPr>
                <w:rFonts w:ascii="Arial" w:hAnsi="Arial" w:cs="Arial"/>
                <w:highlight w:val="yellow"/>
              </w:rPr>
              <w:t>…</w:t>
            </w:r>
            <w:proofErr w:type="gramStart"/>
            <w:r w:rsidR="00F10FA7" w:rsidRPr="00F10FA7">
              <w:rPr>
                <w:rFonts w:ascii="Arial" w:hAnsi="Arial" w:cs="Arial"/>
                <w:highlight w:val="yellow"/>
              </w:rPr>
              <w:t>…….</w:t>
            </w:r>
            <w:proofErr w:type="gramEnd"/>
            <w:r w:rsidR="00F10FA7" w:rsidRPr="00F10FA7">
              <w:rPr>
                <w:rFonts w:ascii="Arial" w:hAnsi="Arial" w:cs="Arial"/>
                <w:highlight w:val="yellow"/>
              </w:rPr>
              <w:t>,..</w:t>
            </w:r>
            <w:r w:rsidR="00F10FA7">
              <w:rPr>
                <w:rFonts w:ascii="Arial" w:hAnsi="Arial" w:cs="Arial"/>
              </w:rPr>
              <w:t xml:space="preserve"> </w:t>
            </w:r>
            <w:r w:rsidRPr="00C62699">
              <w:rPr>
                <w:rFonts w:ascii="Arial" w:hAnsi="Arial" w:cs="Arial"/>
              </w:rPr>
              <w:t>Kč</w:t>
            </w:r>
          </w:p>
        </w:tc>
      </w:tr>
      <w:tr w:rsidR="00F10FA7" w:rsidRPr="00C62699" w14:paraId="0E6F82C6"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hideMark/>
          </w:tcPr>
          <w:p w14:paraId="700BC41D" w14:textId="6444A378"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C62699" w14:paraId="45FCCC1B"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hideMark/>
          </w:tcPr>
          <w:p w14:paraId="6DC5528D" w14:textId="45206A15"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C62699" w14:paraId="7E8D71DC"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3B95D808" w14:textId="59260D7B"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ED6435" w14:paraId="7CF9D7F9"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hideMark/>
          </w:tcPr>
          <w:p w14:paraId="66238D8A" w14:textId="4CD3FF6F" w:rsidR="00F10FA7" w:rsidRPr="00ED6435"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ED6435" w14:paraId="13929696"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10FA7" w:rsidRPr="00ED6435" w:rsidRDefault="00F10FA7" w:rsidP="00F10FA7">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6E9CE1E2" w14:textId="4E48E794" w:rsidR="00F10FA7" w:rsidRPr="00ED6435"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42E66E7"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w:t>
      </w:r>
      <w:r w:rsidR="001E2AE7">
        <w:rPr>
          <w:rFonts w:ascii="Arial" w:hAnsi="Arial" w:cs="Arial"/>
          <w:szCs w:val="22"/>
        </w:rPr>
        <w:t xml:space="preserve">    </w:t>
      </w:r>
      <w:r w:rsidR="00791617" w:rsidRPr="00C62699">
        <w:rPr>
          <w:rFonts w:ascii="Arial" w:hAnsi="Arial" w:cs="Arial"/>
          <w:szCs w:val="22"/>
        </w:rPr>
        <w:t xml:space="preserve">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639CBF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E2AE7">
        <w:rPr>
          <w:rFonts w:ascii="Arial" w:hAnsi="Arial" w:cs="Arial"/>
          <w:szCs w:val="22"/>
        </w:rPr>
        <w:t xml:space="preserve">Krajský pozemkový úřad pro Jihomoravský kraj, Pobočka Blansko, </w:t>
      </w:r>
      <w:r w:rsidR="001E2AE7" w:rsidRPr="001E2AE7">
        <w:rPr>
          <w:rFonts w:ascii="Arial" w:hAnsi="Arial" w:cs="Arial"/>
          <w:szCs w:val="22"/>
        </w:rPr>
        <w:t>Poříčí 1569/18, Blansko 678</w:t>
      </w:r>
      <w:r w:rsidR="001E2AE7">
        <w:rPr>
          <w:rFonts w:ascii="Arial" w:hAnsi="Arial" w:cs="Arial"/>
          <w:szCs w:val="22"/>
        </w:rPr>
        <w:t xml:space="preserve"> </w:t>
      </w:r>
      <w:r w:rsidR="001E2AE7" w:rsidRPr="001E2AE7">
        <w:rPr>
          <w:rFonts w:ascii="Arial" w:hAnsi="Arial" w:cs="Arial"/>
          <w:szCs w:val="22"/>
        </w:rPr>
        <w:t>42</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B702625" w:rsidR="0008597D" w:rsidRPr="001E2AE7" w:rsidRDefault="001E2AE7" w:rsidP="0008597D">
      <w:pPr>
        <w:pStyle w:val="Level2"/>
        <w:spacing w:line="240" w:lineRule="auto"/>
        <w:ind w:left="567" w:hanging="567"/>
        <w:jc w:val="both"/>
        <w:rPr>
          <w:rFonts w:ascii="Arial" w:hAnsi="Arial" w:cs="Arial"/>
          <w:strike/>
          <w:szCs w:val="22"/>
        </w:rPr>
      </w:pPr>
      <w:bookmarkStart w:id="34" w:name="_Ref50747173"/>
      <w:bookmarkStart w:id="35" w:name="_Hlk63750513"/>
      <w:r w:rsidRPr="00F25123">
        <w:rPr>
          <w:rFonts w:ascii="Arial" w:hAnsi="Arial" w:cs="Arial"/>
          <w:b/>
          <w:bCs/>
          <w:szCs w:val="22"/>
        </w:rPr>
        <w:t>NENÍ PŘEDMĚTEM TÉTO SMLOUVY</w:t>
      </w:r>
      <w:r>
        <w:rPr>
          <w:rFonts w:ascii="Arial" w:hAnsi="Arial" w:cs="Arial"/>
          <w:szCs w:val="22"/>
        </w:rPr>
        <w:t xml:space="preserve"> </w:t>
      </w:r>
      <w:r w:rsidR="008B1338" w:rsidRPr="001E2AE7">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1E2AE7">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1E2AE7">
        <w:rPr>
          <w:rFonts w:ascii="Arial" w:hAnsi="Arial" w:cs="Arial"/>
          <w:strike/>
          <w:szCs w:val="22"/>
        </w:rPr>
        <w:t>..........</w:t>
      </w:r>
      <w:r w:rsidR="008B1338" w:rsidRPr="001E2AE7">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1E2AE7">
        <w:rPr>
          <w:rFonts w:ascii="Arial" w:hAnsi="Arial" w:cs="Arial"/>
          <w:strike/>
          <w:szCs w:val="22"/>
        </w:rPr>
        <w:t xml:space="preserve"> </w:t>
      </w:r>
    </w:p>
    <w:p w14:paraId="48C6D3CE" w14:textId="6F1E7B69" w:rsidR="00B022EF" w:rsidRPr="009060BB" w:rsidRDefault="001E2AE7"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F25123">
        <w:rPr>
          <w:rFonts w:ascii="Arial" w:hAnsi="Arial" w:cs="Arial"/>
          <w:b/>
          <w:bCs/>
          <w:szCs w:val="22"/>
        </w:rPr>
        <w:t>NENÍ PŘEDMĚTEM TÉTO SMLOUVY</w:t>
      </w:r>
      <w:r>
        <w:rPr>
          <w:rFonts w:ascii="Arial" w:hAnsi="Arial" w:cs="Arial"/>
          <w:szCs w:val="22"/>
        </w:rPr>
        <w:t xml:space="preserve"> </w:t>
      </w:r>
      <w:r w:rsidR="00B022EF" w:rsidRPr="001E2AE7">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1E2AE7">
        <w:rPr>
          <w:rFonts w:ascii="Arial" w:eastAsia="Calibri" w:hAnsi="Arial" w:cs="Arial"/>
          <w:strike/>
          <w:szCs w:val="22"/>
        </w:rPr>
        <w:t xml:space="preserve">*) </w:t>
      </w:r>
      <w:r w:rsidR="00B022EF" w:rsidRPr="001E2AE7">
        <w:rPr>
          <w:rFonts w:ascii="Arial" w:hAnsi="Arial" w:cs="Arial"/>
          <w:strike/>
          <w:szCs w:val="22"/>
        </w:rPr>
        <w:t xml:space="preserve">s cílem podpořit zájem o studium / práci v technických oborech. Škola bude vybrána </w:t>
      </w:r>
      <w:r w:rsidR="003D4B85" w:rsidRPr="001E2AE7">
        <w:rPr>
          <w:rFonts w:ascii="Arial" w:hAnsi="Arial" w:cs="Arial"/>
          <w:strike/>
          <w:szCs w:val="22"/>
        </w:rPr>
        <w:t>Objednatelem</w:t>
      </w:r>
      <w:r w:rsidR="00B022EF" w:rsidRPr="001E2AE7">
        <w:rPr>
          <w:rFonts w:ascii="Arial" w:hAnsi="Arial" w:cs="Arial"/>
          <w:strike/>
          <w:szCs w:val="22"/>
        </w:rPr>
        <w:t xml:space="preserve"> </w:t>
      </w:r>
      <w:r w:rsidR="003D4B85" w:rsidRPr="001E2AE7">
        <w:rPr>
          <w:rFonts w:ascii="Arial" w:hAnsi="Arial" w:cs="Arial"/>
          <w:strike/>
          <w:szCs w:val="22"/>
        </w:rPr>
        <w:t>v</w:t>
      </w:r>
      <w:r w:rsidR="00B022EF" w:rsidRPr="001E2AE7">
        <w:rPr>
          <w:rFonts w:ascii="Arial" w:hAnsi="Arial" w:cs="Arial"/>
          <w:strike/>
          <w:szCs w:val="22"/>
        </w:rPr>
        <w:t> míst</w:t>
      </w:r>
      <w:r w:rsidR="003D4B85" w:rsidRPr="001E2AE7">
        <w:rPr>
          <w:rFonts w:ascii="Arial" w:hAnsi="Arial" w:cs="Arial"/>
          <w:strike/>
          <w:szCs w:val="22"/>
        </w:rPr>
        <w:t>ě</w:t>
      </w:r>
      <w:r w:rsidR="00B022EF" w:rsidRPr="001E2AE7">
        <w:rPr>
          <w:rFonts w:ascii="Arial" w:hAnsi="Arial" w:cs="Arial"/>
          <w:strike/>
          <w:szCs w:val="22"/>
        </w:rPr>
        <w:t xml:space="preserve"> plnění Veřejné zakázky</w:t>
      </w:r>
      <w:r w:rsidR="003D4B85" w:rsidRPr="001E2AE7">
        <w:rPr>
          <w:rFonts w:ascii="Arial" w:hAnsi="Arial" w:cs="Arial"/>
          <w:strike/>
          <w:szCs w:val="22"/>
        </w:rPr>
        <w:t xml:space="preserve"> a možnost konání exkurze bude </w:t>
      </w:r>
      <w:r w:rsidR="00B022EF" w:rsidRPr="001E2AE7">
        <w:rPr>
          <w:rFonts w:ascii="Arial" w:hAnsi="Arial" w:cs="Arial"/>
          <w:strike/>
          <w:szCs w:val="22"/>
        </w:rPr>
        <w:t>Objednatelem</w:t>
      </w:r>
      <w:r w:rsidR="003D4B85" w:rsidRPr="001E2AE7">
        <w:rPr>
          <w:rFonts w:ascii="Arial" w:hAnsi="Arial" w:cs="Arial"/>
          <w:strike/>
          <w:szCs w:val="22"/>
        </w:rPr>
        <w:t xml:space="preserve"> se školou předjednána</w:t>
      </w:r>
      <w:r w:rsidR="00B022EF" w:rsidRPr="001E2AE7">
        <w:rPr>
          <w:rFonts w:ascii="Arial" w:hAnsi="Arial" w:cs="Arial"/>
          <w:strike/>
          <w:szCs w:val="22"/>
        </w:rPr>
        <w:t>. Objednatel poskytne Zhotoviteli na jeho žádost součinnost při komunikaci se školou nebo zřizovatelem škol</w:t>
      </w:r>
      <w:r w:rsidR="003D4B85" w:rsidRPr="001E2AE7">
        <w:rPr>
          <w:rFonts w:ascii="Arial" w:hAnsi="Arial" w:cs="Arial"/>
          <w:strike/>
          <w:szCs w:val="22"/>
        </w:rPr>
        <w:t>y, a to</w:t>
      </w:r>
      <w:r w:rsidR="00B022EF" w:rsidRPr="001E2AE7">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1E2AE7">
        <w:rPr>
          <w:rFonts w:ascii="Arial" w:hAnsi="Arial" w:cs="Arial"/>
          <w:strike/>
          <w:szCs w:val="22"/>
        </w:rPr>
        <w:t> </w:t>
      </w:r>
      <w:r w:rsidR="00B022EF" w:rsidRPr="001E2AE7">
        <w:rPr>
          <w:rFonts w:ascii="Arial" w:hAnsi="Arial" w:cs="Arial"/>
          <w:strike/>
          <w:szCs w:val="22"/>
        </w:rPr>
        <w:t xml:space="preserve">Objednatele. Zhotovitel termín exkurze v téže lhůtě písemně oznámí Objednateli tak, aby se jejího konání mohl v případě zájmu zúčastnit rovněž zástupce Objednatele. </w:t>
      </w:r>
      <w:r w:rsidR="00B022EF" w:rsidRPr="001E2AE7">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1E2AE7">
        <w:rPr>
          <w:rFonts w:ascii="Arial" w:hAnsi="Arial" w:cs="Arial"/>
          <w:strike/>
          <w:szCs w:val="22"/>
        </w:rPr>
        <w:t xml:space="preserve"> </w:t>
      </w:r>
      <w:r w:rsidR="00B022EF" w:rsidRPr="001E2AE7">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B022EF" w:rsidRPr="009060BB">
        <w:rPr>
          <w:rFonts w:ascii="Arial" w:eastAsia="Calibri" w:hAnsi="Arial" w:cs="Arial"/>
          <w:szCs w:val="22"/>
        </w:rPr>
        <w:t xml:space="preserv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7803CD1" w:rsidR="006B518C" w:rsidRPr="0042473D" w:rsidRDefault="0042473D" w:rsidP="00146BD7">
      <w:pPr>
        <w:pStyle w:val="Level3"/>
        <w:tabs>
          <w:tab w:val="clear" w:pos="2041"/>
        </w:tabs>
        <w:ind w:left="1418"/>
        <w:jc w:val="both"/>
        <w:rPr>
          <w:rFonts w:ascii="Arial" w:hAnsi="Arial" w:cs="Arial"/>
          <w:strike/>
        </w:rPr>
      </w:pPr>
      <w:bookmarkStart w:id="56" w:name="_Ref64278780"/>
      <w:bookmarkStart w:id="57" w:name="_Ref51578703"/>
      <w:bookmarkStart w:id="58" w:name="_Ref52043347"/>
      <w:r>
        <w:rPr>
          <w:rFonts w:ascii="Arial" w:hAnsi="Arial" w:cs="Arial"/>
          <w:b/>
          <w:bCs/>
        </w:rPr>
        <w:t xml:space="preserve">NENÍ PŘEDMĚTEM TÉTO SMLOUVY </w:t>
      </w:r>
      <w:proofErr w:type="spellStart"/>
      <w:r w:rsidR="006B518C" w:rsidRPr="0042473D">
        <w:rPr>
          <w:rFonts w:ascii="Arial" w:hAnsi="Arial" w:cs="Arial"/>
          <w:strike/>
        </w:rPr>
        <w:t>Vektorizace</w:t>
      </w:r>
      <w:proofErr w:type="spellEnd"/>
      <w:r w:rsidR="006B518C" w:rsidRPr="0042473D">
        <w:rPr>
          <w:rFonts w:ascii="Arial" w:hAnsi="Arial" w:cs="Arial"/>
          <w:strike/>
        </w:rPr>
        <w:t xml:space="preserve"> vlastnické mapy</w:t>
      </w:r>
      <w:bookmarkEnd w:id="56"/>
    </w:p>
    <w:p w14:paraId="2B0F2424" w14:textId="03983219" w:rsidR="00CF4F60" w:rsidRPr="0042473D" w:rsidRDefault="00CF4F60" w:rsidP="00CF4F60">
      <w:pPr>
        <w:pStyle w:val="Level3"/>
        <w:numPr>
          <w:ilvl w:val="0"/>
          <w:numId w:val="0"/>
        </w:numPr>
        <w:ind w:left="1418"/>
        <w:jc w:val="both"/>
        <w:rPr>
          <w:rFonts w:ascii="Arial" w:hAnsi="Arial" w:cs="Arial"/>
          <w:strike/>
          <w:szCs w:val="22"/>
        </w:rPr>
      </w:pPr>
      <w:proofErr w:type="spellStart"/>
      <w:r w:rsidRPr="0042473D" w:rsidDel="006B518C">
        <w:rPr>
          <w:rFonts w:ascii="Arial" w:hAnsi="Arial" w:cs="Arial"/>
          <w:strike/>
        </w:rPr>
        <w:t>Vektorizace</w:t>
      </w:r>
      <w:proofErr w:type="spellEnd"/>
      <w:r w:rsidRPr="0042473D" w:rsidDel="006B518C">
        <w:rPr>
          <w:rFonts w:ascii="Arial" w:hAnsi="Arial" w:cs="Arial"/>
          <w:strike/>
        </w:rPr>
        <w:t xml:space="preserve"> vlastnické mapy v potřebném rozsahu (neprovádí se v k. </w:t>
      </w:r>
      <w:proofErr w:type="spellStart"/>
      <w:r w:rsidRPr="0042473D" w:rsidDel="006B518C">
        <w:rPr>
          <w:rFonts w:ascii="Arial" w:hAnsi="Arial" w:cs="Arial"/>
          <w:strike/>
        </w:rPr>
        <w:t>ú.</w:t>
      </w:r>
      <w:proofErr w:type="spellEnd"/>
      <w:r w:rsidRPr="0042473D" w:rsidDel="006B518C">
        <w:rPr>
          <w:rFonts w:ascii="Arial" w:hAnsi="Arial" w:cs="Arial"/>
          <w:strike/>
        </w:rPr>
        <w:t>, kde existuje digitální katastrální mapa („</w:t>
      </w:r>
      <w:r w:rsidRPr="0042473D" w:rsidDel="006B518C">
        <w:rPr>
          <w:rFonts w:ascii="Arial" w:hAnsi="Arial" w:cs="Arial"/>
          <w:b/>
          <w:strike/>
        </w:rPr>
        <w:t>DKM</w:t>
      </w:r>
      <w:r w:rsidRPr="0042473D" w:rsidDel="006B518C">
        <w:rPr>
          <w:rFonts w:ascii="Arial" w:hAnsi="Arial" w:cs="Arial"/>
          <w:strike/>
        </w:rPr>
        <w:t>“),</w:t>
      </w:r>
      <w:r w:rsidRPr="0042473D" w:rsidDel="006B518C">
        <w:rPr>
          <w:rFonts w:ascii="Arial" w:hAnsi="Arial" w:cs="Arial"/>
          <w:b/>
          <w:strike/>
        </w:rPr>
        <w:t xml:space="preserve"> </w:t>
      </w:r>
      <w:r w:rsidRPr="0042473D" w:rsidDel="006B518C">
        <w:rPr>
          <w:rFonts w:ascii="Arial" w:hAnsi="Arial" w:cs="Arial"/>
          <w:strike/>
        </w:rPr>
        <w:t>katastrální mapa – digitalizovaná</w:t>
      </w:r>
      <w:r w:rsidRPr="0042473D" w:rsidDel="006B518C">
        <w:rPr>
          <w:rFonts w:ascii="Arial" w:hAnsi="Arial" w:cs="Arial"/>
          <w:b/>
          <w:strike/>
        </w:rPr>
        <w:t xml:space="preserve"> </w:t>
      </w:r>
      <w:r w:rsidRPr="0042473D" w:rsidDel="006B518C">
        <w:rPr>
          <w:rFonts w:ascii="Arial" w:hAnsi="Arial" w:cs="Arial"/>
          <w:strike/>
        </w:rPr>
        <w:t>(„</w:t>
      </w:r>
      <w:r w:rsidRPr="0042473D" w:rsidDel="006B518C">
        <w:rPr>
          <w:rFonts w:ascii="Arial" w:hAnsi="Arial" w:cs="Arial"/>
          <w:b/>
          <w:bCs/>
          <w:strike/>
        </w:rPr>
        <w:t>KM-D</w:t>
      </w:r>
      <w:r w:rsidRPr="0042473D" w:rsidDel="006B518C">
        <w:rPr>
          <w:rFonts w:ascii="Arial" w:hAnsi="Arial" w:cs="Arial"/>
          <w:strike/>
        </w:rPr>
        <w:t>“) a katastrální mapa digitalizovaná („</w:t>
      </w:r>
      <w:r w:rsidRPr="0042473D" w:rsidDel="006B518C">
        <w:rPr>
          <w:rFonts w:ascii="Arial" w:hAnsi="Arial" w:cs="Arial"/>
          <w:b/>
          <w:bCs/>
          <w:strike/>
        </w:rPr>
        <w:t>KMD</w:t>
      </w:r>
      <w:r w:rsidRPr="0042473D" w:rsidDel="006B518C">
        <w:rPr>
          <w:rFonts w:ascii="Arial" w:hAnsi="Arial" w:cs="Arial"/>
          <w:strike/>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6072CD"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6072CD">
        <w:rPr>
          <w:rFonts w:ascii="Arial" w:hAnsi="Arial" w:cs="Arial"/>
        </w:rPr>
        <w:t>jednoho (</w:t>
      </w:r>
      <w:r w:rsidRPr="006072CD">
        <w:rPr>
          <w:rFonts w:ascii="Arial" w:hAnsi="Arial" w:cs="Arial"/>
        </w:rPr>
        <w:t>1</w:t>
      </w:r>
      <w:r w:rsidR="00F33B88" w:rsidRPr="006072CD">
        <w:rPr>
          <w:rFonts w:ascii="Arial" w:hAnsi="Arial" w:cs="Arial"/>
        </w:rPr>
        <w:t>)</w:t>
      </w:r>
      <w:r w:rsidR="00757230" w:rsidRPr="006072CD">
        <w:rPr>
          <w:rFonts w:ascii="Arial" w:hAnsi="Arial" w:cs="Arial"/>
        </w:rPr>
        <w:t> </w:t>
      </w:r>
      <w:r w:rsidRPr="006072CD">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2D7FC779" w:rsidR="00B9128B" w:rsidRPr="002C530F"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w:t>
      </w:r>
      <w:r w:rsidRPr="002C530F">
        <w:rPr>
          <w:rFonts w:ascii="Arial" w:hAnsi="Arial" w:cs="Arial"/>
        </w:rPr>
        <w:t xml:space="preserve">PSZ </w:t>
      </w:r>
      <w:r w:rsidR="00687085" w:rsidRPr="002C530F">
        <w:rPr>
          <w:rFonts w:ascii="Arial" w:hAnsi="Arial" w:cs="Arial"/>
        </w:rPr>
        <w:t>–</w:t>
      </w:r>
      <w:r w:rsidRPr="002C530F">
        <w:rPr>
          <w:rFonts w:ascii="Arial" w:hAnsi="Arial" w:cs="Arial"/>
        </w:rPr>
        <w:t xml:space="preserve"> </w:t>
      </w:r>
      <w:r w:rsidR="004074BF" w:rsidRPr="002C530F">
        <w:rPr>
          <w:rFonts w:ascii="Arial" w:hAnsi="Arial" w:cs="Arial"/>
        </w:rPr>
        <w:t>3</w:t>
      </w:r>
      <w:r w:rsidRPr="002C530F">
        <w:rPr>
          <w:rFonts w:ascii="Arial" w:hAnsi="Arial" w:cs="Arial"/>
        </w:rPr>
        <w:t>x digitální vyhotovení (CD/DVD) určené Objednateli</w:t>
      </w:r>
      <w:r w:rsidR="002B54AE" w:rsidRPr="002C530F">
        <w:rPr>
          <w:rFonts w:ascii="Arial" w:hAnsi="Arial" w:cs="Arial"/>
        </w:rPr>
        <w:t>,</w:t>
      </w:r>
      <w:r w:rsidR="004074BF" w:rsidRPr="002C530F">
        <w:rPr>
          <w:rFonts w:ascii="Arial" w:hAnsi="Arial" w:cs="Arial"/>
        </w:rPr>
        <w:t xml:space="preserve"> obci a ORP,</w:t>
      </w:r>
      <w:r w:rsidR="002B54AE" w:rsidRPr="002C530F">
        <w:rPr>
          <w:rFonts w:ascii="Arial" w:hAnsi="Arial" w:cs="Arial"/>
        </w:rPr>
        <w:t xml:space="preserve"> </w:t>
      </w:r>
      <w:r w:rsidR="00BA3FD7" w:rsidRPr="002C530F">
        <w:rPr>
          <w:rFonts w:ascii="Arial" w:hAnsi="Arial" w:cs="Arial"/>
        </w:rPr>
        <w:t>1x listinné vyhotovení mapy určené Objednateli</w:t>
      </w:r>
      <w:r w:rsidR="007F408F" w:rsidRPr="002C530F">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F3064AA"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42473D" w:rsidRPr="00F474CB">
        <w:rPr>
          <w:rFonts w:ascii="Arial" w:hAnsi="Arial" w:cs="Arial"/>
          <w:color w:val="FF0000"/>
          <w:highlight w:val="lightGray"/>
        </w:rPr>
        <w:t>bude dopsáno před podpisem smlouvy</w:t>
      </w:r>
      <w:r w:rsidR="0042473D" w:rsidRPr="00ED6435">
        <w:rPr>
          <w:rFonts w:ascii="Arial" w:hAnsi="Arial" w:cs="Arial"/>
          <w:szCs w:val="22"/>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251C3E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2473D">
        <w:rPr>
          <w:rFonts w:ascii="Arial" w:hAnsi="Arial" w:cs="Arial"/>
          <w:szCs w:val="22"/>
        </w:rPr>
        <w:t>Blansko,</w:t>
      </w:r>
      <w:r w:rsidR="0042473D" w:rsidRPr="0042473D">
        <w:rPr>
          <w:rFonts w:ascii="Segoe UI" w:hAnsi="Segoe UI" w:cs="Segoe UI"/>
          <w:snapToGrid/>
          <w:color w:val="323130"/>
          <w:kern w:val="0"/>
          <w:sz w:val="18"/>
          <w:szCs w:val="18"/>
          <w:shd w:val="clear" w:color="auto" w:fill="FFFFFF"/>
        </w:rPr>
        <w:t xml:space="preserve"> </w:t>
      </w:r>
      <w:r w:rsidR="0042473D" w:rsidRPr="0042473D">
        <w:rPr>
          <w:rFonts w:ascii="Arial" w:hAnsi="Arial" w:cs="Arial"/>
          <w:szCs w:val="22"/>
        </w:rPr>
        <w:t>Poříčí 1569/18, Blansko 678</w:t>
      </w:r>
      <w:r w:rsidR="0042473D">
        <w:rPr>
          <w:rFonts w:ascii="Arial" w:hAnsi="Arial" w:cs="Arial"/>
          <w:szCs w:val="22"/>
        </w:rPr>
        <w:t xml:space="preserve"> </w:t>
      </w:r>
      <w:r w:rsidR="0042473D" w:rsidRPr="0042473D">
        <w:rPr>
          <w:rFonts w:ascii="Arial" w:hAnsi="Arial" w:cs="Arial"/>
          <w:szCs w:val="22"/>
        </w:rPr>
        <w:t>42</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801656" w:rsidR="001C4DD2" w:rsidRPr="0042473D" w:rsidRDefault="0042473D" w:rsidP="00024EBF">
      <w:pPr>
        <w:pStyle w:val="Level4"/>
        <w:numPr>
          <w:ilvl w:val="0"/>
          <w:numId w:val="17"/>
        </w:numPr>
        <w:spacing w:line="240" w:lineRule="auto"/>
        <w:ind w:left="1134" w:hanging="567"/>
        <w:jc w:val="both"/>
        <w:rPr>
          <w:rFonts w:ascii="Arial" w:hAnsi="Arial" w:cs="Arial"/>
          <w:strike/>
          <w:szCs w:val="22"/>
        </w:rPr>
      </w:pPr>
      <w:r w:rsidRPr="00B9524A">
        <w:rPr>
          <w:rFonts w:ascii="Arial" w:hAnsi="Arial" w:cs="Arial"/>
          <w:b/>
          <w:bCs/>
        </w:rPr>
        <w:lastRenderedPageBreak/>
        <w:t>NENÍ PŘEDMĚTEM TÉTO SMLOUVY</w:t>
      </w:r>
      <w:r w:rsidRPr="00C62699">
        <w:rPr>
          <w:rFonts w:ascii="Arial" w:hAnsi="Arial" w:cs="Arial"/>
          <w:szCs w:val="22"/>
        </w:rPr>
        <w:t xml:space="preserve"> </w:t>
      </w:r>
      <w:r w:rsidR="001C4DD2" w:rsidRPr="0042473D">
        <w:rPr>
          <w:rFonts w:ascii="Arial" w:hAnsi="Arial" w:cs="Arial"/>
          <w:strike/>
          <w:szCs w:val="22"/>
        </w:rPr>
        <w:t xml:space="preserve">u dílčí části </w:t>
      </w:r>
      <w:r w:rsidR="004935D3" w:rsidRPr="0042473D">
        <w:rPr>
          <w:rFonts w:ascii="Arial" w:hAnsi="Arial" w:cs="Arial"/>
          <w:strike/>
          <w:szCs w:val="22"/>
        </w:rPr>
        <w:t>Hlavního celku</w:t>
      </w:r>
      <w:r w:rsidR="001C4DD2" w:rsidRPr="0042473D">
        <w:rPr>
          <w:rFonts w:ascii="Arial" w:hAnsi="Arial" w:cs="Arial"/>
          <w:strike/>
          <w:szCs w:val="22"/>
        </w:rPr>
        <w:t xml:space="preserve"> dle čl. </w:t>
      </w:r>
      <w:r w:rsidR="0090447A" w:rsidRPr="0042473D">
        <w:rPr>
          <w:rFonts w:ascii="Arial" w:hAnsi="Arial" w:cs="Arial"/>
          <w:strike/>
          <w:szCs w:val="22"/>
        </w:rPr>
        <w:fldChar w:fldCharType="begin"/>
      </w:r>
      <w:r w:rsidR="0090447A" w:rsidRPr="0042473D">
        <w:rPr>
          <w:rFonts w:ascii="Arial" w:hAnsi="Arial" w:cs="Arial"/>
          <w:strike/>
          <w:szCs w:val="22"/>
        </w:rPr>
        <w:instrText xml:space="preserve"> REF _Ref64278780 \r \h </w:instrText>
      </w:r>
      <w:r w:rsidR="00C62699" w:rsidRPr="0042473D">
        <w:rPr>
          <w:rFonts w:ascii="Arial" w:hAnsi="Arial" w:cs="Arial"/>
          <w:strike/>
          <w:szCs w:val="22"/>
        </w:rPr>
        <w:instrText xml:space="preserve"> \* MERGEFORMAT </w:instrText>
      </w:r>
      <w:r w:rsidR="0090447A" w:rsidRPr="0042473D">
        <w:rPr>
          <w:rFonts w:ascii="Arial" w:hAnsi="Arial" w:cs="Arial"/>
          <w:strike/>
          <w:szCs w:val="22"/>
        </w:rPr>
      </w:r>
      <w:r w:rsidR="0090447A" w:rsidRPr="0042473D">
        <w:rPr>
          <w:rFonts w:ascii="Arial" w:hAnsi="Arial" w:cs="Arial"/>
          <w:strike/>
          <w:szCs w:val="22"/>
        </w:rPr>
        <w:fldChar w:fldCharType="separate"/>
      </w:r>
      <w:r w:rsidR="007A6ABA" w:rsidRPr="0042473D">
        <w:rPr>
          <w:rFonts w:ascii="Arial" w:hAnsi="Arial" w:cs="Arial"/>
          <w:strike/>
          <w:szCs w:val="22"/>
        </w:rPr>
        <w:t>6.2.3</w:t>
      </w:r>
      <w:r w:rsidR="0090447A" w:rsidRPr="0042473D">
        <w:rPr>
          <w:rFonts w:ascii="Arial" w:hAnsi="Arial" w:cs="Arial"/>
          <w:strike/>
          <w:szCs w:val="22"/>
        </w:rPr>
        <w:fldChar w:fldCharType="end"/>
      </w:r>
      <w:r w:rsidR="0090447A" w:rsidRPr="0042473D">
        <w:rPr>
          <w:rFonts w:ascii="Arial" w:hAnsi="Arial" w:cs="Arial"/>
          <w:strike/>
          <w:szCs w:val="22"/>
        </w:rPr>
        <w:t xml:space="preserve"> </w:t>
      </w:r>
      <w:r w:rsidR="001C4DD2" w:rsidRPr="0042473D">
        <w:rPr>
          <w:rFonts w:ascii="Arial" w:hAnsi="Arial" w:cs="Arial"/>
          <w:strike/>
          <w:szCs w:val="22"/>
        </w:rPr>
        <w:t>(</w:t>
      </w:r>
      <w:proofErr w:type="spellStart"/>
      <w:r w:rsidR="001C4DD2" w:rsidRPr="0042473D">
        <w:rPr>
          <w:rFonts w:ascii="Arial" w:hAnsi="Arial" w:cs="Arial"/>
          <w:b/>
          <w:strike/>
          <w:szCs w:val="22"/>
        </w:rPr>
        <w:t>Vektorizace</w:t>
      </w:r>
      <w:proofErr w:type="spellEnd"/>
      <w:r w:rsidR="001C4DD2" w:rsidRPr="0042473D">
        <w:rPr>
          <w:rFonts w:ascii="Arial" w:hAnsi="Arial" w:cs="Arial"/>
          <w:b/>
          <w:strike/>
          <w:szCs w:val="22"/>
        </w:rPr>
        <w:t xml:space="preserve"> vlastnické mapy</w:t>
      </w:r>
      <w:r w:rsidR="001C4DD2" w:rsidRPr="0042473D">
        <w:rPr>
          <w:rFonts w:ascii="Arial" w:hAnsi="Arial" w:cs="Arial"/>
          <w:strike/>
          <w:szCs w:val="22"/>
        </w:rPr>
        <w:t xml:space="preserve">) po potvrzení správnosti odevzdávané dílčí části </w:t>
      </w:r>
      <w:r w:rsidR="008B6FEC" w:rsidRPr="0042473D">
        <w:rPr>
          <w:rFonts w:ascii="Arial" w:hAnsi="Arial" w:cs="Arial"/>
          <w:strike/>
          <w:szCs w:val="22"/>
        </w:rPr>
        <w:t xml:space="preserve">Hlavního celku </w:t>
      </w:r>
      <w:r w:rsidR="001C4DD2" w:rsidRPr="0042473D">
        <w:rPr>
          <w:rFonts w:ascii="Arial" w:hAnsi="Arial" w:cs="Arial"/>
          <w:strike/>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B59A3CD"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2473D" w:rsidRPr="00302D79">
        <w:rPr>
          <w:rFonts w:ascii="Arial" w:hAnsi="Arial" w:cs="Arial"/>
          <w:b/>
          <w:bCs/>
          <w:szCs w:val="22"/>
        </w:rPr>
        <w:t>60 + </w:t>
      </w:r>
      <w:r w:rsidR="0042473D" w:rsidRPr="00302D79">
        <w:rPr>
          <w:rFonts w:ascii="Arial" w:hAnsi="Arial" w:cs="Arial"/>
          <w:b/>
          <w:bCs/>
          <w:szCs w:val="22"/>
          <w:highlight w:val="yellow"/>
        </w:rPr>
        <w:t>doplnit</w:t>
      </w:r>
      <w:r w:rsidR="0042473D" w:rsidRPr="00C62699">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4E87E8A"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250287">
        <w:rPr>
          <w:rFonts w:ascii="Arial" w:hAnsi="Arial" w:cs="Arial"/>
          <w:szCs w:val="22"/>
        </w:rPr>
        <w:t>1</w:t>
      </w:r>
      <w:r w:rsidRPr="00C62699">
        <w:rPr>
          <w:rFonts w:ascii="Arial" w:hAnsi="Arial" w:cs="Arial"/>
          <w:szCs w:val="22"/>
        </w:rPr>
        <w:t>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DD17F9F" w:rsidR="002D1314" w:rsidRPr="003C4299" w:rsidRDefault="002D1314" w:rsidP="003E4EBC">
      <w:pPr>
        <w:pStyle w:val="Level2"/>
        <w:numPr>
          <w:ilvl w:val="0"/>
          <w:numId w:val="0"/>
        </w:numPr>
        <w:spacing w:line="240" w:lineRule="auto"/>
        <w:ind w:left="1248" w:hanging="680"/>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lastRenderedPageBreak/>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756019F9" w14:textId="77777777" w:rsidR="003E4EBC" w:rsidRPr="00ED6435" w:rsidRDefault="003E4EBC" w:rsidP="003E4EBC">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02D16BF5"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37274B47"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797FC240"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354C11D4" w14:textId="77777777" w:rsidR="003E4EBC" w:rsidRDefault="003E4EBC" w:rsidP="003E4EBC">
      <w:pPr>
        <w:tabs>
          <w:tab w:val="left" w:pos="567"/>
          <w:tab w:val="left" w:pos="5670"/>
        </w:tabs>
        <w:spacing w:after="0" w:line="240" w:lineRule="auto"/>
        <w:rPr>
          <w:rFonts w:ascii="Arial" w:eastAsia="Times New Roman" w:hAnsi="Arial" w:cs="Arial"/>
          <w:bCs/>
          <w:lang w:eastAsia="cs-CZ"/>
        </w:rPr>
      </w:pPr>
    </w:p>
    <w:p w14:paraId="4254C02B"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485CF668"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3165C3E1"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28186F3F"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C709BED"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171ABD59" w14:textId="48621439" w:rsidR="003E4EBC" w:rsidRPr="00ED6435" w:rsidRDefault="003E4EBC" w:rsidP="003E4EBC">
      <w:pPr>
        <w:tabs>
          <w:tab w:val="left" w:pos="567"/>
          <w:tab w:val="left" w:pos="5670"/>
        </w:tabs>
        <w:spacing w:after="0" w:line="240" w:lineRule="auto"/>
        <w:rPr>
          <w:rFonts w:ascii="Arial" w:hAnsi="Arial" w:cs="Arial"/>
          <w:b/>
        </w:rPr>
      </w:pPr>
      <w:r>
        <w:rPr>
          <w:rFonts w:ascii="Arial" w:eastAsia="Times New Roman" w:hAnsi="Arial" w:cs="Arial"/>
          <w:bCs/>
          <w:lang w:eastAsia="cs-CZ"/>
        </w:rPr>
        <w:t>ředitelka KPÚ pro JMK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77DEC889" w14:textId="77777777" w:rsidR="003E4EBC" w:rsidRPr="00ED6435" w:rsidRDefault="003E4EBC" w:rsidP="003E4EBC">
      <w:pPr>
        <w:spacing w:before="240" w:line="240" w:lineRule="auto"/>
        <w:jc w:val="both"/>
        <w:rPr>
          <w:rFonts w:ascii="Arial" w:hAnsi="Arial" w:cs="Arial"/>
          <w:b/>
        </w:rPr>
      </w:pPr>
    </w:p>
    <w:p w14:paraId="38C01B5E" w14:textId="77777777" w:rsidR="003E4EBC" w:rsidRDefault="003E4EBC" w:rsidP="003E4EBC">
      <w:pPr>
        <w:spacing w:line="240" w:lineRule="auto"/>
        <w:rPr>
          <w:rFonts w:ascii="Arial" w:hAnsi="Arial" w:cs="Arial"/>
          <w:bCs/>
          <w:caps/>
        </w:rPr>
      </w:pPr>
    </w:p>
    <w:p w14:paraId="3CE6B8B2" w14:textId="77777777" w:rsidR="003E4EBC" w:rsidRDefault="003E4EBC" w:rsidP="003E4EBC">
      <w:pPr>
        <w:spacing w:line="240" w:lineRule="auto"/>
        <w:rPr>
          <w:rFonts w:ascii="Arial" w:hAnsi="Arial" w:cs="Arial"/>
          <w:bCs/>
          <w:caps/>
        </w:rPr>
      </w:pPr>
    </w:p>
    <w:p w14:paraId="7A484C71" w14:textId="77777777" w:rsidR="003E4EBC" w:rsidRDefault="003E4EBC" w:rsidP="003E4EBC">
      <w:pPr>
        <w:spacing w:line="240" w:lineRule="auto"/>
        <w:rPr>
          <w:rFonts w:ascii="Arial" w:hAnsi="Arial" w:cs="Arial"/>
          <w:bCs/>
          <w:caps/>
        </w:rPr>
      </w:pPr>
    </w:p>
    <w:p w14:paraId="42A98BB4" w14:textId="77777777" w:rsidR="003E4EBC" w:rsidRDefault="003E4EBC" w:rsidP="003E4EBC">
      <w:pPr>
        <w:spacing w:line="240" w:lineRule="auto"/>
        <w:rPr>
          <w:rFonts w:ascii="Arial" w:hAnsi="Arial" w:cs="Arial"/>
          <w:bCs/>
          <w:caps/>
        </w:rPr>
      </w:pPr>
    </w:p>
    <w:p w14:paraId="7D614D95" w14:textId="77777777" w:rsidR="003E4EBC" w:rsidRDefault="003E4EBC" w:rsidP="003E4EBC">
      <w:pPr>
        <w:spacing w:line="240" w:lineRule="auto"/>
        <w:rPr>
          <w:rFonts w:ascii="Arial" w:hAnsi="Arial" w:cs="Arial"/>
          <w:bCs/>
          <w:caps/>
        </w:rPr>
      </w:pPr>
    </w:p>
    <w:p w14:paraId="18EA3B20" w14:textId="77777777" w:rsidR="003E4EBC" w:rsidRDefault="003E4EBC" w:rsidP="003E4EBC">
      <w:pPr>
        <w:spacing w:line="240" w:lineRule="auto"/>
        <w:rPr>
          <w:rFonts w:ascii="Arial" w:hAnsi="Arial" w:cs="Arial"/>
          <w:bCs/>
          <w:caps/>
        </w:rPr>
      </w:pPr>
    </w:p>
    <w:sectPr w:rsidR="003E4EBC"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C6E6EA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2473D">
      <w:rPr>
        <w:szCs w:val="16"/>
      </w:rPr>
      <w:t>v </w:t>
    </w:r>
    <w:proofErr w:type="spellStart"/>
    <w:r w:rsidR="0042473D">
      <w:rPr>
        <w:szCs w:val="16"/>
      </w:rPr>
      <w:t>k.ú</w:t>
    </w:r>
    <w:proofErr w:type="spellEnd"/>
    <w:r w:rsidR="0042473D">
      <w:rPr>
        <w:szCs w:val="16"/>
      </w:rPr>
      <w:t>. Malá Roudka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2533C1F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bookmarkStart w:id="172" w:name="_Hlk105676309"/>
    <w:r w:rsidR="00E429E6" w:rsidRPr="00E429E6">
      <w:rPr>
        <w:rFonts w:cs="Arial"/>
        <w:color w:val="FF0000"/>
        <w:szCs w:val="16"/>
        <w:lang w:val="fr-FR" w:eastAsia="cs-CZ"/>
      </w:rPr>
      <w:t>bude dopsáno</w:t>
    </w:r>
    <w:bookmarkEnd w:id="172"/>
    <w:r w:rsidR="00E429E6" w:rsidRPr="00E429E6">
      <w:rPr>
        <w:rFonts w:cs="Arial"/>
        <w:color w:val="FF0000"/>
        <w:szCs w:val="16"/>
        <w:lang w:val="fr-FR" w:eastAsia="cs-CZ"/>
      </w:rPr>
      <w:t xml:space="preserve"> </w:t>
    </w:r>
    <w:r w:rsidR="00E429E6">
      <w:rPr>
        <w:rFonts w:cs="Arial"/>
        <w:color w:val="FF0000"/>
        <w:szCs w:val="16"/>
        <w:lang w:val="fr-FR" w:eastAsia="cs-CZ"/>
      </w:rPr>
      <w:t>před podpisem SoD</w:t>
    </w:r>
    <w:r w:rsidRPr="001D4BED">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r w:rsidR="00E429E6" w:rsidRPr="00E429E6">
      <w:rPr>
        <w:rFonts w:cs="Arial"/>
        <w:color w:val="FF0000"/>
        <w:szCs w:val="16"/>
        <w:lang w:val="fr-FR" w:eastAsia="cs-CZ"/>
      </w:rPr>
      <w:t>bude dopsáno</w:t>
    </w:r>
    <w:r w:rsidR="00E429E6">
      <w:rPr>
        <w:rFonts w:cs="Arial"/>
        <w:color w:val="FF0000"/>
        <w:szCs w:val="16"/>
        <w:lang w:val="fr-FR" w:eastAsia="cs-CZ"/>
      </w:rPr>
      <w:t xml:space="preserve"> </w:t>
    </w:r>
    <w:bookmarkStart w:id="173" w:name="_Hlk105676334"/>
    <w:r w:rsidR="00E429E6">
      <w:rPr>
        <w:rFonts w:cs="Arial"/>
        <w:color w:val="FF0000"/>
        <w:szCs w:val="16"/>
        <w:lang w:val="fr-FR" w:eastAsia="cs-CZ"/>
      </w:rPr>
      <w:t>před podpisem SoD</w:t>
    </w:r>
    <w:bookmarkEnd w:id="173"/>
  </w:p>
  <w:p w14:paraId="6F75F815" w14:textId="00AA9E4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E429E6">
      <w:rPr>
        <w:rFonts w:cs="Arial"/>
        <w:szCs w:val="16"/>
        <w:lang w:val="fr-FR" w:eastAsia="cs-CZ"/>
      </w:rPr>
      <w:t xml:space="preserve"> v k.ú. Malá Roudka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069"/>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39D"/>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5A26"/>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07C"/>
    <w:rsid w:val="001E2356"/>
    <w:rsid w:val="001E2AE7"/>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287"/>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30F"/>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9BE"/>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EBC"/>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4BF"/>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73D"/>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05"/>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2CD"/>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633"/>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6CA8"/>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01A8"/>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D6"/>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7B4"/>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29E6"/>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0FA7"/>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072C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072C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072C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16442</Words>
  <Characters>97009</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Kuchtíčková Lucie Ing.</cp:lastModifiedBy>
  <cp:revision>5</cp:revision>
  <cp:lastPrinted>2021-04-15T12:34:00Z</cp:lastPrinted>
  <dcterms:created xsi:type="dcterms:W3CDTF">2022-06-13T11:08:00Z</dcterms:created>
  <dcterms:modified xsi:type="dcterms:W3CDTF">2022-06-13T12:28:00Z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